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9B76E" w14:textId="77777777" w:rsidR="004C10AE" w:rsidRPr="008647EB" w:rsidRDefault="004C10AE" w:rsidP="004C10AE">
      <w:pPr>
        <w:keepNext w:val="0"/>
        <w:spacing w:after="0" w:line="240" w:lineRule="auto"/>
        <w:ind w:firstLine="0"/>
        <w:jc w:val="center"/>
        <w:outlineLvl w:val="9"/>
        <w:rPr>
          <w:b/>
          <w:caps/>
        </w:rPr>
      </w:pPr>
      <w:r w:rsidRPr="008647EB">
        <w:rPr>
          <w:b/>
          <w:caps/>
        </w:rPr>
        <w:t>DOCKET NO</w:t>
      </w:r>
      <w:r>
        <w:rPr>
          <w:b/>
          <w:caps/>
        </w:rPr>
        <w:t>. 55942</w:t>
      </w:r>
    </w:p>
    <w:p w14:paraId="20CED838" w14:textId="77777777" w:rsidR="004C10AE" w:rsidRPr="008647EB" w:rsidRDefault="004C10AE" w:rsidP="004C10AE">
      <w:pPr>
        <w:keepNext w:val="0"/>
        <w:spacing w:after="0" w:line="240" w:lineRule="auto"/>
        <w:ind w:firstLine="0"/>
        <w:jc w:val="center"/>
        <w:outlineLvl w:val="9"/>
        <w:rPr>
          <w:b/>
          <w:szCs w:val="20"/>
        </w:rPr>
      </w:pPr>
    </w:p>
    <w:tbl>
      <w:tblPr>
        <w:tblW w:w="9883" w:type="dxa"/>
        <w:tblLook w:val="01E0" w:firstRow="1" w:lastRow="1" w:firstColumn="1" w:lastColumn="1" w:noHBand="0" w:noVBand="0"/>
      </w:tblPr>
      <w:tblGrid>
        <w:gridCol w:w="4557"/>
        <w:gridCol w:w="378"/>
        <w:gridCol w:w="4948"/>
      </w:tblGrid>
      <w:tr w:rsidR="004C10AE" w:rsidRPr="008647EB" w14:paraId="4F3CF187" w14:textId="77777777" w:rsidTr="00895ED7">
        <w:trPr>
          <w:trHeight w:val="1152"/>
        </w:trPr>
        <w:tc>
          <w:tcPr>
            <w:tcW w:w="4557" w:type="dxa"/>
          </w:tcPr>
          <w:p w14:paraId="3A49AD58" w14:textId="20A3900C" w:rsidR="004C10AE" w:rsidRPr="008647EB" w:rsidRDefault="004C10AE" w:rsidP="005057D3">
            <w:pPr>
              <w:keepNext w:val="0"/>
              <w:spacing w:after="0" w:line="240" w:lineRule="auto"/>
              <w:ind w:firstLine="0"/>
              <w:jc w:val="left"/>
              <w:outlineLvl w:val="9"/>
              <w:rPr>
                <w:b/>
                <w:szCs w:val="20"/>
              </w:rPr>
            </w:pPr>
            <w:r w:rsidRPr="00E15617">
              <w:rPr>
                <w:b/>
                <w:szCs w:val="20"/>
              </w:rPr>
              <w:t>RATEPAYERS APPEAL</w:t>
            </w:r>
            <w:r w:rsidR="00271657">
              <w:rPr>
                <w:b/>
                <w:szCs w:val="20"/>
              </w:rPr>
              <w:t xml:space="preserve"> OF</w:t>
            </w:r>
            <w:r w:rsidRPr="00E15617">
              <w:rPr>
                <w:b/>
                <w:szCs w:val="20"/>
              </w:rPr>
              <w:t xml:space="preserve"> THE WATER AND WASTEWATER RATES ESTABLISHED BY THE CITY OF ROCKPORT</w:t>
            </w:r>
          </w:p>
        </w:tc>
        <w:tc>
          <w:tcPr>
            <w:tcW w:w="378" w:type="dxa"/>
          </w:tcPr>
          <w:p w14:paraId="378BCA02" w14:textId="77777777" w:rsidR="004C10AE" w:rsidRPr="008647EB" w:rsidRDefault="004C10AE" w:rsidP="005057D3">
            <w:pPr>
              <w:keepNext w:val="0"/>
              <w:spacing w:after="0" w:line="240" w:lineRule="auto"/>
              <w:ind w:firstLine="0"/>
              <w:outlineLvl w:val="9"/>
              <w:rPr>
                <w:b/>
                <w:szCs w:val="20"/>
              </w:rPr>
            </w:pPr>
            <w:r w:rsidRPr="008647EB">
              <w:rPr>
                <w:b/>
                <w:szCs w:val="20"/>
              </w:rPr>
              <w:t>§</w:t>
            </w:r>
          </w:p>
          <w:p w14:paraId="08D17BAE" w14:textId="77777777" w:rsidR="004C10AE" w:rsidRPr="008647EB" w:rsidRDefault="004C10AE" w:rsidP="005057D3">
            <w:pPr>
              <w:keepNext w:val="0"/>
              <w:spacing w:after="0" w:line="240" w:lineRule="auto"/>
              <w:ind w:firstLine="0"/>
              <w:outlineLvl w:val="9"/>
              <w:rPr>
                <w:b/>
                <w:szCs w:val="20"/>
              </w:rPr>
            </w:pPr>
            <w:r w:rsidRPr="008647EB">
              <w:rPr>
                <w:b/>
                <w:szCs w:val="20"/>
              </w:rPr>
              <w:t>§</w:t>
            </w:r>
          </w:p>
          <w:p w14:paraId="67828A97" w14:textId="77777777" w:rsidR="004C10AE" w:rsidRPr="008647EB" w:rsidRDefault="004C10AE" w:rsidP="005057D3">
            <w:pPr>
              <w:keepNext w:val="0"/>
              <w:spacing w:after="0" w:line="240" w:lineRule="auto"/>
              <w:ind w:firstLine="0"/>
              <w:outlineLvl w:val="9"/>
              <w:rPr>
                <w:b/>
                <w:szCs w:val="20"/>
              </w:rPr>
            </w:pPr>
            <w:r w:rsidRPr="008647EB">
              <w:rPr>
                <w:b/>
                <w:szCs w:val="20"/>
              </w:rPr>
              <w:t>§</w:t>
            </w:r>
          </w:p>
          <w:p w14:paraId="59334B8E" w14:textId="7BA2A09C" w:rsidR="004C10AE" w:rsidRPr="008647EB" w:rsidRDefault="004C10AE" w:rsidP="00895ED7">
            <w:pPr>
              <w:keepNext w:val="0"/>
              <w:spacing w:after="0" w:line="240" w:lineRule="auto"/>
              <w:ind w:firstLine="0"/>
              <w:outlineLvl w:val="9"/>
              <w:rPr>
                <w:b/>
                <w:szCs w:val="20"/>
              </w:rPr>
            </w:pPr>
            <w:r w:rsidRPr="008647EB">
              <w:rPr>
                <w:b/>
                <w:szCs w:val="20"/>
              </w:rPr>
              <w:t>§</w:t>
            </w:r>
          </w:p>
        </w:tc>
        <w:tc>
          <w:tcPr>
            <w:tcW w:w="4948" w:type="dxa"/>
          </w:tcPr>
          <w:p w14:paraId="1FE6709D" w14:textId="77777777" w:rsidR="004C10AE" w:rsidRPr="008647EB" w:rsidRDefault="004C10AE" w:rsidP="005057D3">
            <w:pPr>
              <w:tabs>
                <w:tab w:val="center" w:pos="4770"/>
                <w:tab w:val="left" w:pos="5400"/>
              </w:tabs>
              <w:spacing w:after="0" w:line="240" w:lineRule="auto"/>
              <w:ind w:firstLine="0"/>
              <w:jc w:val="center"/>
              <w:outlineLvl w:val="9"/>
              <w:rPr>
                <w:b/>
                <w:bCs/>
                <w:caps/>
                <w:szCs w:val="20"/>
              </w:rPr>
            </w:pPr>
            <w:r w:rsidRPr="008647EB">
              <w:rPr>
                <w:b/>
                <w:bCs/>
                <w:caps/>
                <w:szCs w:val="20"/>
              </w:rPr>
              <w:t>PUBLIC UTILITY COMMISSION</w:t>
            </w:r>
          </w:p>
          <w:p w14:paraId="667AEB55" w14:textId="77777777" w:rsidR="004C10AE" w:rsidRPr="008647EB" w:rsidRDefault="004C10AE" w:rsidP="005057D3">
            <w:pPr>
              <w:tabs>
                <w:tab w:val="center" w:pos="4770"/>
                <w:tab w:val="left" w:pos="5400"/>
              </w:tabs>
              <w:spacing w:after="0" w:line="240" w:lineRule="auto"/>
              <w:ind w:firstLine="0"/>
              <w:jc w:val="center"/>
              <w:outlineLvl w:val="9"/>
              <w:rPr>
                <w:b/>
                <w:bCs/>
                <w:caps/>
                <w:szCs w:val="20"/>
              </w:rPr>
            </w:pPr>
          </w:p>
          <w:p w14:paraId="14A313D8" w14:textId="77777777" w:rsidR="004C10AE" w:rsidRPr="008647EB" w:rsidRDefault="004C10AE" w:rsidP="005057D3">
            <w:pPr>
              <w:tabs>
                <w:tab w:val="center" w:pos="4770"/>
                <w:tab w:val="left" w:pos="5400"/>
              </w:tabs>
              <w:spacing w:after="0" w:line="240" w:lineRule="auto"/>
              <w:ind w:firstLine="0"/>
              <w:jc w:val="center"/>
              <w:outlineLvl w:val="9"/>
              <w:rPr>
                <w:b/>
                <w:bCs/>
                <w:caps/>
                <w:szCs w:val="20"/>
              </w:rPr>
            </w:pPr>
            <w:r w:rsidRPr="008647EB">
              <w:rPr>
                <w:b/>
                <w:bCs/>
                <w:caps/>
                <w:szCs w:val="20"/>
              </w:rPr>
              <w:t>OF TEXAS</w:t>
            </w:r>
          </w:p>
        </w:tc>
      </w:tr>
    </w:tbl>
    <w:p w14:paraId="700A9A63" w14:textId="77777777" w:rsidR="004C10AE" w:rsidRDefault="004C10AE" w:rsidP="004C10AE">
      <w:pPr>
        <w:keepNext w:val="0"/>
        <w:spacing w:after="0" w:line="240" w:lineRule="auto"/>
        <w:ind w:firstLine="0"/>
        <w:outlineLvl w:val="9"/>
        <w:rPr>
          <w:szCs w:val="20"/>
        </w:rPr>
      </w:pPr>
    </w:p>
    <w:p w14:paraId="45CE2467" w14:textId="184B6D0F" w:rsidR="004C10AE" w:rsidRDefault="004C10AE" w:rsidP="00760051">
      <w:pPr>
        <w:spacing w:after="0" w:line="240" w:lineRule="auto"/>
        <w:ind w:firstLine="0"/>
        <w:jc w:val="center"/>
        <w:outlineLvl w:val="9"/>
        <w:rPr>
          <w:b/>
          <w:caps/>
        </w:rPr>
      </w:pPr>
      <w:r>
        <w:rPr>
          <w:b/>
          <w:caps/>
        </w:rPr>
        <w:t>commission Staff’s recommendation on</w:t>
      </w:r>
      <w:r w:rsidRPr="004C10AE">
        <w:rPr>
          <w:b/>
          <w:caps/>
        </w:rPr>
        <w:t xml:space="preserve"> SUFFICIENCY OF THE CITY OF ROCKPORT'S REFUNDS</w:t>
      </w:r>
    </w:p>
    <w:p w14:paraId="1E63D020" w14:textId="77777777" w:rsidR="00760051" w:rsidRPr="004C10AE" w:rsidRDefault="00760051" w:rsidP="00C97FCB">
      <w:pPr>
        <w:spacing w:after="0" w:line="240" w:lineRule="auto"/>
        <w:ind w:firstLine="0"/>
        <w:jc w:val="center"/>
        <w:outlineLvl w:val="9"/>
        <w:rPr>
          <w:b/>
          <w:caps/>
        </w:rPr>
      </w:pPr>
    </w:p>
    <w:p w14:paraId="1057607B" w14:textId="2CF73101" w:rsidR="004C10AE" w:rsidRDefault="004C10AE" w:rsidP="004C10AE">
      <w:pPr>
        <w:keepNext w:val="0"/>
        <w:spacing w:after="0"/>
        <w:ind w:firstLine="0"/>
        <w:outlineLvl w:val="9"/>
        <w:rPr>
          <w:szCs w:val="20"/>
        </w:rPr>
      </w:pPr>
      <w:r>
        <w:rPr>
          <w:szCs w:val="20"/>
        </w:rPr>
        <w:tab/>
      </w:r>
      <w:r w:rsidR="00DF18E2" w:rsidRPr="00DF18E2">
        <w:rPr>
          <w:szCs w:val="20"/>
        </w:rPr>
        <w:t>On December 4,</w:t>
      </w:r>
      <w:r w:rsidR="00B76700">
        <w:rPr>
          <w:szCs w:val="20"/>
        </w:rPr>
        <w:t xml:space="preserve"> </w:t>
      </w:r>
      <w:r w:rsidR="00DF18E2" w:rsidRPr="00DF18E2">
        <w:rPr>
          <w:szCs w:val="20"/>
        </w:rPr>
        <w:t>2023, certain ratepayers (Petitioners) outside of the City of Rockport (the City) filed a petition appealing the City's water and wastewater rates under Texas Water Code (TWC) §</w:t>
      </w:r>
      <w:r w:rsidR="00451FC6">
        <w:rPr>
          <w:szCs w:val="20"/>
        </w:rPr>
        <w:t> </w:t>
      </w:r>
      <w:r w:rsidR="00DF18E2" w:rsidRPr="00DF18E2">
        <w:rPr>
          <w:szCs w:val="20"/>
        </w:rPr>
        <w:t>13.043(b)(3) and 16 Texas Administrative Code (TAC) § 24.101(c)(3)</w:t>
      </w:r>
      <w:r w:rsidR="00DF18E2">
        <w:rPr>
          <w:szCs w:val="20"/>
        </w:rPr>
        <w:t>.</w:t>
      </w:r>
    </w:p>
    <w:p w14:paraId="031D1917" w14:textId="6CBABC39" w:rsidR="004C10AE" w:rsidRDefault="004C10AE" w:rsidP="004C10AE">
      <w:pPr>
        <w:keepNext w:val="0"/>
        <w:spacing w:after="0"/>
        <w:ind w:firstLine="0"/>
        <w:outlineLvl w:val="9"/>
        <w:rPr>
          <w:szCs w:val="20"/>
        </w:rPr>
      </w:pPr>
      <w:r>
        <w:rPr>
          <w:szCs w:val="20"/>
        </w:rPr>
        <w:tab/>
        <w:t xml:space="preserve">On August 16, 2024, the administrative law judge filed Order No. 11, directing the Staff (Staff) of the Public Utility Commission of Texas (Commission) </w:t>
      </w:r>
      <w:r>
        <w:t>to file a supplemental recommendation on the sufficiency of the refunds</w:t>
      </w:r>
      <w:r w:rsidR="00DF18E2">
        <w:t>, and as necessary, to propose a procedural schedule</w:t>
      </w:r>
      <w:r>
        <w:t xml:space="preserve"> by </w:t>
      </w:r>
      <w:r w:rsidR="00DF18E2">
        <w:t>December 4</w:t>
      </w:r>
      <w:r>
        <w:t>, 2024</w:t>
      </w:r>
      <w:r>
        <w:rPr>
          <w:szCs w:val="20"/>
        </w:rPr>
        <w:t>. Therefore, this pleading is timely filed.</w:t>
      </w:r>
    </w:p>
    <w:p w14:paraId="7A272608" w14:textId="77777777" w:rsidR="00760051" w:rsidRDefault="00760051" w:rsidP="004C10AE">
      <w:pPr>
        <w:keepNext w:val="0"/>
        <w:spacing w:after="0"/>
        <w:ind w:firstLine="0"/>
        <w:outlineLvl w:val="9"/>
        <w:rPr>
          <w:szCs w:val="20"/>
        </w:rPr>
      </w:pPr>
    </w:p>
    <w:p w14:paraId="0E5848FF" w14:textId="77777777" w:rsidR="004C10AE" w:rsidRDefault="004C10AE" w:rsidP="004C10AE">
      <w:pPr>
        <w:keepNext w:val="0"/>
        <w:numPr>
          <w:ilvl w:val="0"/>
          <w:numId w:val="1"/>
        </w:numPr>
        <w:spacing w:before="120" w:after="0"/>
        <w:ind w:left="0" w:firstLine="0"/>
        <w:contextualSpacing/>
        <w:jc w:val="center"/>
        <w:outlineLvl w:val="9"/>
        <w:rPr>
          <w:b/>
          <w:caps/>
          <w:szCs w:val="20"/>
        </w:rPr>
      </w:pPr>
      <w:r>
        <w:rPr>
          <w:b/>
          <w:caps/>
          <w:szCs w:val="20"/>
        </w:rPr>
        <w:t>recommendation on sufficiency of the city’s refunds</w:t>
      </w:r>
    </w:p>
    <w:p w14:paraId="2716782E" w14:textId="5740F704" w:rsidR="00391196" w:rsidRDefault="004C10AE" w:rsidP="004C10AE">
      <w:pPr>
        <w:keepNext w:val="0"/>
        <w:spacing w:after="0"/>
        <w:contextualSpacing/>
        <w:outlineLvl w:val="9"/>
        <w:rPr>
          <w:bCs/>
          <w:szCs w:val="20"/>
        </w:rPr>
      </w:pPr>
      <w:r w:rsidRPr="004C10AE">
        <w:rPr>
          <w:bCs/>
          <w:szCs w:val="20"/>
        </w:rPr>
        <w:t xml:space="preserve">Staff has reviewed the City's additional proof of refunds, filed on </w:t>
      </w:r>
      <w:r w:rsidR="00B76700" w:rsidRPr="00C97FCB">
        <w:rPr>
          <w:bCs/>
          <w:szCs w:val="20"/>
        </w:rPr>
        <w:t>October 15</w:t>
      </w:r>
      <w:r w:rsidRPr="004C10AE">
        <w:rPr>
          <w:bCs/>
          <w:szCs w:val="20"/>
        </w:rPr>
        <w:t>,</w:t>
      </w:r>
      <w:r>
        <w:rPr>
          <w:bCs/>
          <w:szCs w:val="20"/>
        </w:rPr>
        <w:t xml:space="preserve"> </w:t>
      </w:r>
      <w:r w:rsidRPr="004C10AE">
        <w:rPr>
          <w:bCs/>
          <w:szCs w:val="20"/>
        </w:rPr>
        <w:t>202</w:t>
      </w:r>
      <w:r>
        <w:rPr>
          <w:bCs/>
          <w:szCs w:val="20"/>
        </w:rPr>
        <w:t>4</w:t>
      </w:r>
      <w:r w:rsidR="00451FC6">
        <w:rPr>
          <w:bCs/>
          <w:szCs w:val="20"/>
        </w:rPr>
        <w:t>,</w:t>
      </w:r>
      <w:r w:rsidR="000F7C79">
        <w:rPr>
          <w:rStyle w:val="FootnoteReference"/>
          <w:bCs/>
          <w:szCs w:val="20"/>
        </w:rPr>
        <w:footnoteReference w:id="1"/>
      </w:r>
      <w:r w:rsidRPr="004C10AE">
        <w:rPr>
          <w:bCs/>
          <w:szCs w:val="20"/>
        </w:rPr>
        <w:t xml:space="preserve"> and recommends tha</w:t>
      </w:r>
      <w:r w:rsidR="00DA79D6">
        <w:rPr>
          <w:bCs/>
          <w:szCs w:val="20"/>
        </w:rPr>
        <w:t>t</w:t>
      </w:r>
      <w:r w:rsidR="00DA79D6" w:rsidRPr="00DA79D6">
        <w:rPr>
          <w:bCs/>
          <w:szCs w:val="20"/>
        </w:rPr>
        <w:t xml:space="preserve"> </w:t>
      </w:r>
      <w:r w:rsidR="00451FC6">
        <w:rPr>
          <w:bCs/>
          <w:szCs w:val="20"/>
        </w:rPr>
        <w:t xml:space="preserve">the </w:t>
      </w:r>
      <w:proofErr w:type="gramStart"/>
      <w:r w:rsidR="00451FC6">
        <w:rPr>
          <w:bCs/>
          <w:szCs w:val="20"/>
        </w:rPr>
        <w:t>City</w:t>
      </w:r>
      <w:proofErr w:type="gramEnd"/>
      <w:r w:rsidR="00451FC6">
        <w:rPr>
          <w:bCs/>
          <w:szCs w:val="20"/>
        </w:rPr>
        <w:t xml:space="preserve"> has still not sufficiently demonstrated proof of refunds. Specifically, t</w:t>
      </w:r>
      <w:r w:rsidR="00B4597E">
        <w:rPr>
          <w:bCs/>
          <w:szCs w:val="20"/>
        </w:rPr>
        <w:t xml:space="preserve">he </w:t>
      </w:r>
      <w:proofErr w:type="gramStart"/>
      <w:r w:rsidR="00B4597E">
        <w:rPr>
          <w:bCs/>
          <w:szCs w:val="20"/>
        </w:rPr>
        <w:t>City</w:t>
      </w:r>
      <w:proofErr w:type="gramEnd"/>
      <w:r w:rsidR="00B4597E">
        <w:rPr>
          <w:bCs/>
          <w:szCs w:val="20"/>
        </w:rPr>
        <w:t xml:space="preserve"> did not provide the information </w:t>
      </w:r>
      <w:r w:rsidR="00451FC6">
        <w:rPr>
          <w:bCs/>
          <w:szCs w:val="20"/>
        </w:rPr>
        <w:t xml:space="preserve">required in Order No. 11, </w:t>
      </w:r>
      <w:r w:rsidR="00B4597E">
        <w:rPr>
          <w:bCs/>
          <w:szCs w:val="20"/>
        </w:rPr>
        <w:t xml:space="preserve">as </w:t>
      </w:r>
      <w:r w:rsidR="00451FC6">
        <w:rPr>
          <w:bCs/>
          <w:szCs w:val="20"/>
        </w:rPr>
        <w:t xml:space="preserve">more fully described in the memorandum of Kathryn Eiland attached to </w:t>
      </w:r>
      <w:r w:rsidR="00B4597E">
        <w:rPr>
          <w:bCs/>
          <w:szCs w:val="20"/>
        </w:rPr>
        <w:t xml:space="preserve">Staff’s previously filed </w:t>
      </w:r>
      <w:r w:rsidR="00451FC6">
        <w:rPr>
          <w:bCs/>
          <w:szCs w:val="20"/>
        </w:rPr>
        <w:t>recommendation. Importantly</w:t>
      </w:r>
      <w:r w:rsidR="00B4597E">
        <w:rPr>
          <w:bCs/>
          <w:szCs w:val="20"/>
        </w:rPr>
        <w:t>, Staff still cannot confirm the correct refund amount per meter size with the information given.</w:t>
      </w:r>
      <w:r w:rsidR="00DA79D6" w:rsidRPr="00DA79D6">
        <w:rPr>
          <w:bCs/>
          <w:szCs w:val="20"/>
        </w:rPr>
        <w:t xml:space="preserve"> </w:t>
      </w:r>
      <w:r w:rsidR="00451FC6">
        <w:rPr>
          <w:bCs/>
          <w:szCs w:val="20"/>
        </w:rPr>
        <w:t xml:space="preserve">However, </w:t>
      </w:r>
      <w:r w:rsidR="00B4597E">
        <w:rPr>
          <w:bCs/>
          <w:szCs w:val="20"/>
        </w:rPr>
        <w:t>Staff understands the position the City is in and</w:t>
      </w:r>
      <w:r w:rsidR="007D1843">
        <w:rPr>
          <w:bCs/>
          <w:szCs w:val="20"/>
        </w:rPr>
        <w:t>,</w:t>
      </w:r>
      <w:r w:rsidR="00B4597E">
        <w:rPr>
          <w:bCs/>
          <w:szCs w:val="20"/>
        </w:rPr>
        <w:t xml:space="preserve"> as such, amends its re</w:t>
      </w:r>
      <w:r w:rsidR="00451FC6">
        <w:rPr>
          <w:bCs/>
          <w:szCs w:val="20"/>
        </w:rPr>
        <w:t xml:space="preserve">commendation. Instead of requiring the </w:t>
      </w:r>
      <w:proofErr w:type="gramStart"/>
      <w:r w:rsidR="00451FC6">
        <w:rPr>
          <w:bCs/>
          <w:szCs w:val="20"/>
        </w:rPr>
        <w:t>City</w:t>
      </w:r>
      <w:proofErr w:type="gramEnd"/>
      <w:r w:rsidR="00451FC6">
        <w:rPr>
          <w:bCs/>
          <w:szCs w:val="20"/>
        </w:rPr>
        <w:t xml:space="preserve"> to provide the </w:t>
      </w:r>
      <w:r w:rsidR="00760051">
        <w:rPr>
          <w:bCs/>
          <w:szCs w:val="20"/>
        </w:rPr>
        <w:t xml:space="preserve">entire customer </w:t>
      </w:r>
      <w:r w:rsidR="00451FC6">
        <w:rPr>
          <w:bCs/>
          <w:szCs w:val="20"/>
        </w:rPr>
        <w:t xml:space="preserve">data broken down </w:t>
      </w:r>
      <w:r w:rsidR="00760051">
        <w:rPr>
          <w:bCs/>
          <w:szCs w:val="20"/>
        </w:rPr>
        <w:t>by</w:t>
      </w:r>
      <w:r w:rsidR="00451FC6">
        <w:rPr>
          <w:bCs/>
          <w:szCs w:val="20"/>
        </w:rPr>
        <w:t xml:space="preserve"> meter</w:t>
      </w:r>
      <w:r w:rsidR="00760051">
        <w:rPr>
          <w:bCs/>
          <w:szCs w:val="20"/>
        </w:rPr>
        <w:t xml:space="preserve"> </w:t>
      </w:r>
      <w:r w:rsidR="00451FC6">
        <w:rPr>
          <w:bCs/>
          <w:szCs w:val="20"/>
        </w:rPr>
        <w:t>size</w:t>
      </w:r>
      <w:r w:rsidR="00760051">
        <w:rPr>
          <w:bCs/>
          <w:szCs w:val="20"/>
        </w:rPr>
        <w:t>, Staff recommends that the City be required</w:t>
      </w:r>
      <w:r w:rsidR="00B4597E">
        <w:rPr>
          <w:bCs/>
          <w:szCs w:val="20"/>
        </w:rPr>
        <w:t xml:space="preserve"> to </w:t>
      </w:r>
      <w:r w:rsidR="00760051">
        <w:rPr>
          <w:bCs/>
          <w:szCs w:val="20"/>
        </w:rPr>
        <w:t xml:space="preserve">provide </w:t>
      </w:r>
      <w:r w:rsidR="00B4597E">
        <w:rPr>
          <w:bCs/>
          <w:szCs w:val="20"/>
        </w:rPr>
        <w:t>a random sample of refund proof for each meter size</w:t>
      </w:r>
      <w:r w:rsidR="003A2A84">
        <w:rPr>
          <w:bCs/>
          <w:szCs w:val="20"/>
        </w:rPr>
        <w:t xml:space="preserve"> </w:t>
      </w:r>
      <w:r w:rsidR="00E96FD9">
        <w:rPr>
          <w:bCs/>
          <w:szCs w:val="20"/>
        </w:rPr>
        <w:t xml:space="preserve">from September 15, 2023 to December 15, 2023 </w:t>
      </w:r>
      <w:r w:rsidR="003A2A84">
        <w:rPr>
          <w:bCs/>
          <w:szCs w:val="20"/>
        </w:rPr>
        <w:t xml:space="preserve">by </w:t>
      </w:r>
      <w:r w:rsidR="00C12239">
        <w:rPr>
          <w:bCs/>
          <w:szCs w:val="20"/>
        </w:rPr>
        <w:t>January 6, 2025</w:t>
      </w:r>
      <w:r w:rsidR="00B4597E">
        <w:rPr>
          <w:bCs/>
          <w:szCs w:val="20"/>
        </w:rPr>
        <w:t>.</w:t>
      </w:r>
      <w:r w:rsidR="00435FC0">
        <w:rPr>
          <w:bCs/>
          <w:szCs w:val="20"/>
        </w:rPr>
        <w:t xml:space="preserve"> </w:t>
      </w:r>
      <w:r w:rsidR="00760051">
        <w:rPr>
          <w:bCs/>
          <w:szCs w:val="20"/>
        </w:rPr>
        <w:t xml:space="preserve">Specifically, </w:t>
      </w:r>
      <w:r w:rsidR="00435FC0">
        <w:rPr>
          <w:bCs/>
          <w:szCs w:val="20"/>
        </w:rPr>
        <w:t xml:space="preserve">Staff can make a recommendation </w:t>
      </w:r>
      <w:r w:rsidR="00067FAD">
        <w:rPr>
          <w:bCs/>
          <w:szCs w:val="20"/>
        </w:rPr>
        <w:t>o</w:t>
      </w:r>
      <w:r w:rsidR="00760051">
        <w:rPr>
          <w:bCs/>
          <w:szCs w:val="20"/>
        </w:rPr>
        <w:t>n whether the refunds for each meter size were correctly calculated based on</w:t>
      </w:r>
      <w:r w:rsidR="00391196">
        <w:rPr>
          <w:bCs/>
          <w:szCs w:val="20"/>
        </w:rPr>
        <w:t xml:space="preserve"> randomly selected out-of-city customer</w:t>
      </w:r>
      <w:r w:rsidR="00760051">
        <w:rPr>
          <w:bCs/>
          <w:szCs w:val="20"/>
        </w:rPr>
        <w:t>s</w:t>
      </w:r>
      <w:r w:rsidR="00391196">
        <w:rPr>
          <w:bCs/>
          <w:szCs w:val="20"/>
        </w:rPr>
        <w:t xml:space="preserve"> for each </w:t>
      </w:r>
      <w:r w:rsidR="00760051">
        <w:rPr>
          <w:bCs/>
          <w:szCs w:val="20"/>
        </w:rPr>
        <w:t>meter</w:t>
      </w:r>
      <w:r w:rsidR="00391196">
        <w:rPr>
          <w:bCs/>
          <w:szCs w:val="20"/>
        </w:rPr>
        <w:t xml:space="preserve"> size</w:t>
      </w:r>
      <w:r w:rsidR="00E96FD9">
        <w:rPr>
          <w:bCs/>
          <w:szCs w:val="20"/>
        </w:rPr>
        <w:t xml:space="preserve"> for the affected billing periods</w:t>
      </w:r>
      <w:r w:rsidR="00391196">
        <w:rPr>
          <w:bCs/>
          <w:szCs w:val="20"/>
        </w:rPr>
        <w:t>.</w:t>
      </w:r>
      <w:r w:rsidR="00B4597E">
        <w:rPr>
          <w:bCs/>
          <w:szCs w:val="20"/>
        </w:rPr>
        <w:t xml:space="preserve"> </w:t>
      </w:r>
    </w:p>
    <w:p w14:paraId="6BF5169C" w14:textId="441D18B1" w:rsidR="004C10AE" w:rsidRDefault="00B76700" w:rsidP="004C10AE">
      <w:pPr>
        <w:keepNext w:val="0"/>
        <w:spacing w:after="0"/>
        <w:contextualSpacing/>
        <w:outlineLvl w:val="9"/>
        <w:rPr>
          <w:bCs/>
          <w:szCs w:val="20"/>
        </w:rPr>
      </w:pPr>
      <w:r>
        <w:rPr>
          <w:bCs/>
          <w:szCs w:val="20"/>
        </w:rPr>
        <w:lastRenderedPageBreak/>
        <w:t xml:space="preserve">Further, </w:t>
      </w:r>
      <w:r w:rsidR="00760051">
        <w:rPr>
          <w:bCs/>
          <w:szCs w:val="20"/>
        </w:rPr>
        <w:t>as noted by the Petitioners’ analysis on October 18, 2024,</w:t>
      </w:r>
      <w:r w:rsidR="00760051">
        <w:rPr>
          <w:rStyle w:val="FootnoteReference"/>
          <w:bCs/>
          <w:szCs w:val="20"/>
        </w:rPr>
        <w:footnoteReference w:id="2"/>
      </w:r>
      <w:r w:rsidR="00760051">
        <w:rPr>
          <w:bCs/>
          <w:szCs w:val="20"/>
        </w:rPr>
        <w:t xml:space="preserve"> </w:t>
      </w:r>
      <w:r>
        <w:rPr>
          <w:bCs/>
          <w:szCs w:val="20"/>
        </w:rPr>
        <w:t xml:space="preserve">the City </w:t>
      </w:r>
      <w:r w:rsidR="00EE7712">
        <w:rPr>
          <w:bCs/>
          <w:szCs w:val="20"/>
        </w:rPr>
        <w:t xml:space="preserve">has to date not provided a </w:t>
      </w:r>
      <w:r>
        <w:rPr>
          <w:bCs/>
          <w:szCs w:val="20"/>
        </w:rPr>
        <w:t>respon</w:t>
      </w:r>
      <w:r w:rsidR="00B4597E">
        <w:rPr>
          <w:bCs/>
          <w:szCs w:val="20"/>
        </w:rPr>
        <w:t>se</w:t>
      </w:r>
      <w:r>
        <w:rPr>
          <w:bCs/>
          <w:szCs w:val="20"/>
        </w:rPr>
        <w:t xml:space="preserve"> to the </w:t>
      </w:r>
      <w:r w:rsidR="00760051">
        <w:rPr>
          <w:bCs/>
          <w:szCs w:val="20"/>
        </w:rPr>
        <w:t xml:space="preserve">issues </w:t>
      </w:r>
      <w:r>
        <w:rPr>
          <w:bCs/>
          <w:szCs w:val="20"/>
        </w:rPr>
        <w:t xml:space="preserve">identified in </w:t>
      </w:r>
      <w:r w:rsidR="00B4597E">
        <w:rPr>
          <w:bCs/>
          <w:szCs w:val="20"/>
        </w:rPr>
        <w:t>the</w:t>
      </w:r>
      <w:r w:rsidR="00EE7712">
        <w:rPr>
          <w:bCs/>
          <w:szCs w:val="20"/>
        </w:rPr>
        <w:t xml:space="preserve"> </w:t>
      </w:r>
      <w:r w:rsidR="00760051">
        <w:rPr>
          <w:bCs/>
          <w:szCs w:val="20"/>
        </w:rPr>
        <w:t>Petitioners’ analysis on August 5, 2024</w:t>
      </w:r>
      <w:r w:rsidR="00EE7712">
        <w:rPr>
          <w:bCs/>
          <w:szCs w:val="20"/>
        </w:rPr>
        <w:t>.</w:t>
      </w:r>
      <w:r w:rsidR="003F3AA5">
        <w:rPr>
          <w:rStyle w:val="FootnoteReference"/>
          <w:bCs/>
          <w:szCs w:val="20"/>
        </w:rPr>
        <w:footnoteReference w:id="3"/>
      </w:r>
      <w:r w:rsidR="00EE7712">
        <w:rPr>
          <w:bCs/>
          <w:szCs w:val="20"/>
        </w:rPr>
        <w:t xml:space="preserve"> </w:t>
      </w:r>
      <w:r w:rsidR="003F3AA5">
        <w:rPr>
          <w:bCs/>
          <w:szCs w:val="20"/>
        </w:rPr>
        <w:t xml:space="preserve">In turn, </w:t>
      </w:r>
      <w:r w:rsidR="00EE7712">
        <w:rPr>
          <w:bCs/>
          <w:szCs w:val="20"/>
        </w:rPr>
        <w:t xml:space="preserve">Staff recommends that the City provide a response to the </w:t>
      </w:r>
      <w:r w:rsidR="003F3AA5">
        <w:rPr>
          <w:bCs/>
          <w:szCs w:val="20"/>
        </w:rPr>
        <w:t>Petitioners’</w:t>
      </w:r>
      <w:r w:rsidR="00EE7712">
        <w:rPr>
          <w:bCs/>
          <w:szCs w:val="20"/>
        </w:rPr>
        <w:t xml:space="preserve"> co</w:t>
      </w:r>
      <w:r w:rsidR="003F3AA5">
        <w:rPr>
          <w:bCs/>
          <w:szCs w:val="20"/>
        </w:rPr>
        <w:t>ncerns</w:t>
      </w:r>
      <w:r w:rsidR="00EC66B1">
        <w:rPr>
          <w:bCs/>
          <w:szCs w:val="20"/>
        </w:rPr>
        <w:t>.</w:t>
      </w:r>
      <w:r w:rsidR="00DF18E2">
        <w:rPr>
          <w:bCs/>
          <w:szCs w:val="20"/>
        </w:rPr>
        <w:t xml:space="preserve"> </w:t>
      </w:r>
    </w:p>
    <w:p w14:paraId="02706926" w14:textId="76ABA1D6" w:rsidR="00EE7712" w:rsidRDefault="003F3AA5" w:rsidP="00C97FCB">
      <w:pPr>
        <w:keepNext w:val="0"/>
        <w:spacing w:after="0"/>
        <w:contextualSpacing/>
        <w:outlineLvl w:val="9"/>
        <w:rPr>
          <w:bCs/>
          <w:szCs w:val="20"/>
        </w:rPr>
      </w:pPr>
      <w:r>
        <w:rPr>
          <w:bCs/>
          <w:szCs w:val="20"/>
        </w:rPr>
        <w:t>Lastly</w:t>
      </w:r>
      <w:r w:rsidR="00EE7712">
        <w:rPr>
          <w:bCs/>
          <w:szCs w:val="20"/>
        </w:rPr>
        <w:t xml:space="preserve">, </w:t>
      </w:r>
      <w:r>
        <w:rPr>
          <w:bCs/>
          <w:szCs w:val="20"/>
        </w:rPr>
        <w:t>in response to the Petitioners’ request for the City to be held accountable,</w:t>
      </w:r>
      <w:r>
        <w:rPr>
          <w:rStyle w:val="FootnoteReference"/>
          <w:bCs/>
          <w:szCs w:val="20"/>
        </w:rPr>
        <w:footnoteReference w:id="4"/>
      </w:r>
      <w:r>
        <w:rPr>
          <w:bCs/>
          <w:szCs w:val="20"/>
        </w:rPr>
        <w:t xml:space="preserve"> </w:t>
      </w:r>
      <w:r w:rsidR="00EE7712">
        <w:rPr>
          <w:bCs/>
          <w:szCs w:val="20"/>
        </w:rPr>
        <w:t xml:space="preserve">Staff recommends that the Commission lacks jurisdiction to </w:t>
      </w:r>
      <w:r>
        <w:rPr>
          <w:bCs/>
          <w:szCs w:val="20"/>
        </w:rPr>
        <w:t>order</w:t>
      </w:r>
      <w:r w:rsidR="00EE7712">
        <w:rPr>
          <w:bCs/>
          <w:szCs w:val="20"/>
        </w:rPr>
        <w:t xml:space="preserve"> </w:t>
      </w:r>
      <w:r>
        <w:rPr>
          <w:bCs/>
          <w:szCs w:val="20"/>
        </w:rPr>
        <w:t>any</w:t>
      </w:r>
      <w:r w:rsidR="00EE7712">
        <w:rPr>
          <w:bCs/>
          <w:szCs w:val="20"/>
        </w:rPr>
        <w:t xml:space="preserve"> </w:t>
      </w:r>
      <w:r w:rsidR="00377358">
        <w:rPr>
          <w:bCs/>
          <w:szCs w:val="20"/>
        </w:rPr>
        <w:t>penalty</w:t>
      </w:r>
      <w:r>
        <w:rPr>
          <w:bCs/>
          <w:szCs w:val="20"/>
        </w:rPr>
        <w:t xml:space="preserve"> on the City or grant any reimbursement to </w:t>
      </w:r>
      <w:r w:rsidR="00334B64">
        <w:rPr>
          <w:bCs/>
          <w:szCs w:val="20"/>
        </w:rPr>
        <w:t xml:space="preserve">the </w:t>
      </w:r>
      <w:r>
        <w:rPr>
          <w:bCs/>
          <w:szCs w:val="20"/>
        </w:rPr>
        <w:t xml:space="preserve">Petitioners for </w:t>
      </w:r>
      <w:r w:rsidR="00334B64">
        <w:rPr>
          <w:bCs/>
          <w:szCs w:val="20"/>
        </w:rPr>
        <w:t xml:space="preserve">any inconvenience, harassment, or </w:t>
      </w:r>
      <w:r>
        <w:rPr>
          <w:bCs/>
          <w:szCs w:val="20"/>
        </w:rPr>
        <w:t>expenses incurred during this proceeding</w:t>
      </w:r>
      <w:r w:rsidR="00377358">
        <w:rPr>
          <w:bCs/>
          <w:szCs w:val="20"/>
        </w:rPr>
        <w:t xml:space="preserve">. </w:t>
      </w:r>
      <w:r>
        <w:rPr>
          <w:bCs/>
          <w:szCs w:val="20"/>
        </w:rPr>
        <w:t>Further</w:t>
      </w:r>
      <w:r w:rsidR="00EC66B1">
        <w:rPr>
          <w:bCs/>
          <w:szCs w:val="20"/>
        </w:rPr>
        <w:t xml:space="preserve">, the Commission </w:t>
      </w:r>
      <w:r>
        <w:rPr>
          <w:bCs/>
          <w:szCs w:val="20"/>
        </w:rPr>
        <w:t xml:space="preserve">does </w:t>
      </w:r>
      <w:r w:rsidR="00B30BF2">
        <w:rPr>
          <w:bCs/>
          <w:szCs w:val="20"/>
        </w:rPr>
        <w:t xml:space="preserve">not </w:t>
      </w:r>
      <w:r>
        <w:rPr>
          <w:bCs/>
          <w:szCs w:val="20"/>
        </w:rPr>
        <w:t xml:space="preserve">have jurisdiction </w:t>
      </w:r>
      <w:r w:rsidR="00B30BF2">
        <w:rPr>
          <w:bCs/>
          <w:szCs w:val="20"/>
        </w:rPr>
        <w:t xml:space="preserve">in this proceeding </w:t>
      </w:r>
      <w:r>
        <w:rPr>
          <w:bCs/>
          <w:szCs w:val="20"/>
        </w:rPr>
        <w:t>to review or</w:t>
      </w:r>
      <w:r w:rsidR="00EC66B1">
        <w:rPr>
          <w:bCs/>
          <w:szCs w:val="20"/>
        </w:rPr>
        <w:t xml:space="preserve"> adjust the </w:t>
      </w:r>
      <w:r w:rsidR="00B30BF2">
        <w:rPr>
          <w:bCs/>
          <w:szCs w:val="20"/>
        </w:rPr>
        <w:t xml:space="preserve">City’s new rates that went into effect in </w:t>
      </w:r>
      <w:r w:rsidR="00EC66B1">
        <w:rPr>
          <w:bCs/>
          <w:szCs w:val="20"/>
        </w:rPr>
        <w:t>October 2024. This proceeding is limited to the rates that were implemented in September 2023 and that have since been repealed. Concerns about the October 2024 rates would need to be appealed in a new proceeding</w:t>
      </w:r>
      <w:r w:rsidR="00FA16DB">
        <w:rPr>
          <w:bCs/>
          <w:szCs w:val="20"/>
        </w:rPr>
        <w:t xml:space="preserve"> pursuant to the requirements under TWC </w:t>
      </w:r>
      <w:r w:rsidR="00FA16DB" w:rsidRPr="00DF18E2">
        <w:rPr>
          <w:szCs w:val="20"/>
        </w:rPr>
        <w:t>§</w:t>
      </w:r>
      <w:r w:rsidR="00FA16DB">
        <w:rPr>
          <w:szCs w:val="20"/>
        </w:rPr>
        <w:t> </w:t>
      </w:r>
      <w:r w:rsidR="00FA16DB" w:rsidRPr="00DF18E2">
        <w:rPr>
          <w:szCs w:val="20"/>
        </w:rPr>
        <w:t>13.043(</w:t>
      </w:r>
      <w:r w:rsidR="00D44962">
        <w:rPr>
          <w:szCs w:val="20"/>
        </w:rPr>
        <w:t>c)</w:t>
      </w:r>
      <w:r w:rsidR="00FA16DB">
        <w:rPr>
          <w:szCs w:val="20"/>
        </w:rPr>
        <w:t xml:space="preserve"> and 16 TAC </w:t>
      </w:r>
      <w:r w:rsidR="00FA16DB" w:rsidRPr="00DF18E2">
        <w:rPr>
          <w:szCs w:val="20"/>
        </w:rPr>
        <w:t>§</w:t>
      </w:r>
      <w:r w:rsidR="00D44962" w:rsidRPr="00DF18E2">
        <w:rPr>
          <w:szCs w:val="20"/>
        </w:rPr>
        <w:t>§</w:t>
      </w:r>
      <w:r w:rsidR="00FA16DB" w:rsidRPr="00DF18E2">
        <w:rPr>
          <w:szCs w:val="20"/>
        </w:rPr>
        <w:t xml:space="preserve"> 24.101(</w:t>
      </w:r>
      <w:r w:rsidR="00D44962">
        <w:rPr>
          <w:szCs w:val="20"/>
        </w:rPr>
        <w:t>b) and 24.103</w:t>
      </w:r>
      <w:r w:rsidR="00EC66B1">
        <w:rPr>
          <w:bCs/>
          <w:szCs w:val="20"/>
        </w:rPr>
        <w:t xml:space="preserve">. </w:t>
      </w:r>
      <w:r w:rsidR="005445ED">
        <w:rPr>
          <w:bCs/>
          <w:szCs w:val="20"/>
        </w:rPr>
        <w:t xml:space="preserve">  </w:t>
      </w:r>
      <w:r w:rsidR="00377358">
        <w:rPr>
          <w:bCs/>
          <w:szCs w:val="20"/>
        </w:rPr>
        <w:t xml:space="preserve"> </w:t>
      </w:r>
    </w:p>
    <w:p w14:paraId="25D1671C" w14:textId="77777777" w:rsidR="00C97FCB" w:rsidRDefault="00C97FCB" w:rsidP="00C97FCB">
      <w:pPr>
        <w:keepNext w:val="0"/>
        <w:spacing w:after="0"/>
        <w:contextualSpacing/>
        <w:outlineLvl w:val="9"/>
        <w:rPr>
          <w:szCs w:val="20"/>
        </w:rPr>
      </w:pPr>
    </w:p>
    <w:p w14:paraId="63674AB9" w14:textId="77777777" w:rsidR="004C10AE" w:rsidRPr="00C731E8" w:rsidRDefault="004C10AE" w:rsidP="00C97FCB">
      <w:pPr>
        <w:keepNext w:val="0"/>
        <w:numPr>
          <w:ilvl w:val="0"/>
          <w:numId w:val="1"/>
        </w:numPr>
        <w:spacing w:before="120" w:after="0"/>
        <w:ind w:left="0" w:firstLine="0"/>
        <w:contextualSpacing/>
        <w:jc w:val="center"/>
        <w:outlineLvl w:val="9"/>
        <w:rPr>
          <w:b/>
          <w:caps/>
          <w:szCs w:val="20"/>
        </w:rPr>
      </w:pPr>
      <w:r w:rsidRPr="00C731E8">
        <w:rPr>
          <w:b/>
          <w:caps/>
          <w:szCs w:val="20"/>
        </w:rPr>
        <w:t>CONCLUSION</w:t>
      </w:r>
    </w:p>
    <w:p w14:paraId="57FC3620" w14:textId="19DC3857" w:rsidR="00ED69F0" w:rsidRDefault="004C10AE" w:rsidP="00C97FCB">
      <w:pPr>
        <w:keepNext w:val="0"/>
        <w:autoSpaceDE w:val="0"/>
        <w:autoSpaceDN w:val="0"/>
        <w:adjustRightInd w:val="0"/>
        <w:spacing w:after="0"/>
        <w:outlineLvl w:val="9"/>
        <w:rPr>
          <w:bCs/>
        </w:rPr>
      </w:pPr>
      <w:r w:rsidRPr="009537CD">
        <w:rPr>
          <w:bCs/>
        </w:rPr>
        <w:t xml:space="preserve">For the reasons detailed above, Staff </w:t>
      </w:r>
      <w:r>
        <w:rPr>
          <w:bCs/>
        </w:rPr>
        <w:t>respectfully requests an order consistent with Staff’s foregoing recommendation</w:t>
      </w:r>
      <w:r w:rsidR="003E71B7">
        <w:rPr>
          <w:bCs/>
        </w:rPr>
        <w:t>s</w:t>
      </w:r>
      <w:r>
        <w:rPr>
          <w:bCs/>
        </w:rPr>
        <w:t xml:space="preserve">. </w:t>
      </w:r>
    </w:p>
    <w:p w14:paraId="1D1029BD" w14:textId="77777777" w:rsidR="00391196" w:rsidRDefault="00391196" w:rsidP="00ED69F0">
      <w:pPr>
        <w:keepLines/>
        <w:autoSpaceDE w:val="0"/>
        <w:autoSpaceDN w:val="0"/>
        <w:adjustRightInd w:val="0"/>
        <w:spacing w:after="0"/>
        <w:outlineLvl w:val="9"/>
        <w:rPr>
          <w:bCs/>
        </w:rPr>
      </w:pPr>
    </w:p>
    <w:p w14:paraId="621B1422" w14:textId="77777777" w:rsidR="003E71B7" w:rsidRDefault="003E71B7" w:rsidP="004C10AE">
      <w:pPr>
        <w:keepNext w:val="0"/>
        <w:spacing w:after="160" w:line="259" w:lineRule="auto"/>
        <w:ind w:firstLine="0"/>
        <w:jc w:val="left"/>
        <w:outlineLvl w:val="9"/>
        <w:rPr>
          <w:bCs/>
        </w:rPr>
      </w:pPr>
    </w:p>
    <w:p w14:paraId="311A45FC" w14:textId="77777777" w:rsidR="003E71B7" w:rsidRDefault="003E71B7" w:rsidP="004C10AE">
      <w:pPr>
        <w:keepNext w:val="0"/>
        <w:spacing w:after="160" w:line="259" w:lineRule="auto"/>
        <w:ind w:firstLine="0"/>
        <w:jc w:val="left"/>
        <w:outlineLvl w:val="9"/>
        <w:rPr>
          <w:bCs/>
        </w:rPr>
      </w:pPr>
    </w:p>
    <w:p w14:paraId="223B7781" w14:textId="77777777" w:rsidR="003E71B7" w:rsidRDefault="003E71B7" w:rsidP="004C10AE">
      <w:pPr>
        <w:keepNext w:val="0"/>
        <w:spacing w:after="160" w:line="259" w:lineRule="auto"/>
        <w:ind w:firstLine="0"/>
        <w:jc w:val="left"/>
        <w:outlineLvl w:val="9"/>
        <w:rPr>
          <w:bCs/>
        </w:rPr>
      </w:pPr>
    </w:p>
    <w:p w14:paraId="2CF7CCD9" w14:textId="77777777" w:rsidR="003E71B7" w:rsidRDefault="003E71B7" w:rsidP="004C10AE">
      <w:pPr>
        <w:keepNext w:val="0"/>
        <w:spacing w:after="160" w:line="259" w:lineRule="auto"/>
        <w:ind w:firstLine="0"/>
        <w:jc w:val="left"/>
        <w:outlineLvl w:val="9"/>
        <w:rPr>
          <w:bCs/>
        </w:rPr>
      </w:pPr>
    </w:p>
    <w:p w14:paraId="39B9181C" w14:textId="77777777" w:rsidR="003E71B7" w:rsidRDefault="003E71B7" w:rsidP="004C10AE">
      <w:pPr>
        <w:keepNext w:val="0"/>
        <w:spacing w:after="160" w:line="259" w:lineRule="auto"/>
        <w:ind w:firstLine="0"/>
        <w:jc w:val="left"/>
        <w:outlineLvl w:val="9"/>
        <w:rPr>
          <w:bCs/>
        </w:rPr>
      </w:pPr>
    </w:p>
    <w:p w14:paraId="57B19BF8" w14:textId="77777777" w:rsidR="003E71B7" w:rsidRDefault="003E71B7" w:rsidP="004C10AE">
      <w:pPr>
        <w:keepNext w:val="0"/>
        <w:spacing w:after="160" w:line="259" w:lineRule="auto"/>
        <w:ind w:firstLine="0"/>
        <w:jc w:val="left"/>
        <w:outlineLvl w:val="9"/>
        <w:rPr>
          <w:bCs/>
        </w:rPr>
      </w:pPr>
    </w:p>
    <w:p w14:paraId="1E2F9C15" w14:textId="711C2FD7" w:rsidR="004C10AE" w:rsidRPr="003E4266" w:rsidRDefault="004C10AE" w:rsidP="004C10AE">
      <w:pPr>
        <w:keepLines/>
        <w:spacing w:after="160" w:line="259" w:lineRule="auto"/>
        <w:ind w:firstLine="0"/>
        <w:jc w:val="left"/>
        <w:outlineLvl w:val="9"/>
        <w:rPr>
          <w:bCs/>
        </w:rPr>
      </w:pPr>
      <w:r w:rsidRPr="000612C6">
        <w:rPr>
          <w:bCs/>
        </w:rPr>
        <w:lastRenderedPageBreak/>
        <w:t xml:space="preserve">Dated: </w:t>
      </w:r>
      <w:bookmarkStart w:id="0" w:name="_Hlk88148625"/>
      <w:r w:rsidRPr="000612C6">
        <w:rPr>
          <w:bCs/>
        </w:rPr>
        <w:fldChar w:fldCharType="begin"/>
      </w:r>
      <w:r w:rsidRPr="000612C6">
        <w:rPr>
          <w:bCs/>
        </w:rPr>
        <w:instrText xml:space="preserve"> DATE \@ "MMMM d, yyyy" </w:instrText>
      </w:r>
      <w:r w:rsidRPr="000612C6">
        <w:rPr>
          <w:bCs/>
        </w:rPr>
        <w:fldChar w:fldCharType="separate"/>
      </w:r>
      <w:r w:rsidR="00895ED7">
        <w:rPr>
          <w:bCs/>
          <w:noProof/>
        </w:rPr>
        <w:t>December 4, 2024</w:t>
      </w:r>
      <w:r w:rsidRPr="000612C6">
        <w:rPr>
          <w:bCs/>
        </w:rPr>
        <w:fldChar w:fldCharType="end"/>
      </w:r>
      <w:bookmarkEnd w:id="0"/>
    </w:p>
    <w:p w14:paraId="23839239" w14:textId="77777777" w:rsidR="004C10AE" w:rsidRPr="000612C6" w:rsidRDefault="004C10AE" w:rsidP="004C10AE">
      <w:pPr>
        <w:keepLines/>
        <w:spacing w:after="0"/>
        <w:ind w:firstLine="0"/>
        <w:outlineLvl w:val="9"/>
        <w:rPr>
          <w:bCs/>
        </w:rPr>
      </w:pPr>
    </w:p>
    <w:p w14:paraId="098D4EDB" w14:textId="77777777" w:rsidR="004C10AE" w:rsidRPr="000612C6" w:rsidRDefault="004C10AE" w:rsidP="004C10AE">
      <w:pPr>
        <w:keepLines/>
        <w:spacing w:after="0" w:line="480" w:lineRule="auto"/>
        <w:ind w:left="3600"/>
        <w:outlineLvl w:val="9"/>
      </w:pPr>
      <w:r w:rsidRPr="000612C6">
        <w:t>Respectfully submitted,</w:t>
      </w:r>
    </w:p>
    <w:p w14:paraId="0D16D93D" w14:textId="77777777" w:rsidR="004C10AE" w:rsidRPr="000612C6" w:rsidRDefault="004C10AE" w:rsidP="004C10AE">
      <w:pPr>
        <w:keepLines/>
        <w:spacing w:after="0" w:line="240" w:lineRule="auto"/>
        <w:ind w:left="4320" w:firstLine="0"/>
        <w:contextualSpacing/>
        <w:outlineLvl w:val="9"/>
        <w:rPr>
          <w:b/>
        </w:rPr>
      </w:pPr>
      <w:r w:rsidRPr="000612C6">
        <w:rPr>
          <w:b/>
        </w:rPr>
        <w:t xml:space="preserve">PUBLIC UTILITY COMMISSION OF TEXAS </w:t>
      </w:r>
    </w:p>
    <w:p w14:paraId="4098BD0C" w14:textId="77777777" w:rsidR="004C10AE" w:rsidRPr="000612C6" w:rsidRDefault="004C10AE" w:rsidP="004C10AE">
      <w:pPr>
        <w:keepLines/>
        <w:spacing w:after="0" w:line="240" w:lineRule="auto"/>
        <w:ind w:left="4320" w:firstLine="0"/>
        <w:contextualSpacing/>
        <w:outlineLvl w:val="9"/>
        <w:rPr>
          <w:b/>
        </w:rPr>
      </w:pPr>
      <w:r w:rsidRPr="000612C6">
        <w:rPr>
          <w:b/>
        </w:rPr>
        <w:t>LEGAL DIVISION</w:t>
      </w:r>
    </w:p>
    <w:p w14:paraId="3E993E91" w14:textId="77777777" w:rsidR="004C10AE" w:rsidRPr="000612C6" w:rsidRDefault="004C10AE" w:rsidP="004C10AE">
      <w:pPr>
        <w:keepLines/>
        <w:spacing w:after="0" w:line="240" w:lineRule="auto"/>
        <w:ind w:firstLine="0"/>
        <w:outlineLvl w:val="9"/>
        <w:rPr>
          <w:szCs w:val="20"/>
        </w:rPr>
      </w:pPr>
    </w:p>
    <w:p w14:paraId="180205EA" w14:textId="77777777" w:rsidR="004C10AE" w:rsidRPr="003676C1" w:rsidRDefault="004C10AE" w:rsidP="004C10AE">
      <w:pPr>
        <w:keepLines/>
        <w:overflowPunct w:val="0"/>
        <w:autoSpaceDE w:val="0"/>
        <w:autoSpaceDN w:val="0"/>
        <w:adjustRightInd w:val="0"/>
        <w:spacing w:after="0" w:line="240" w:lineRule="auto"/>
        <w:ind w:left="4320" w:firstLine="0"/>
        <w:jc w:val="left"/>
        <w:textAlignment w:val="baseline"/>
        <w:outlineLvl w:val="9"/>
      </w:pPr>
      <w:r w:rsidRPr="003676C1">
        <w:t>Marisa Lopez Wagley</w:t>
      </w:r>
    </w:p>
    <w:p w14:paraId="20A98F31" w14:textId="77777777" w:rsidR="004C10AE" w:rsidRPr="003676C1" w:rsidRDefault="004C10AE" w:rsidP="004C10AE">
      <w:pPr>
        <w:keepLines/>
        <w:spacing w:after="0" w:line="240" w:lineRule="auto"/>
        <w:ind w:left="4320" w:firstLine="0"/>
        <w:jc w:val="left"/>
        <w:outlineLvl w:val="9"/>
      </w:pPr>
      <w:r w:rsidRPr="003676C1">
        <w:t xml:space="preserve">Division Director </w:t>
      </w:r>
    </w:p>
    <w:p w14:paraId="23E71296" w14:textId="77777777" w:rsidR="004C10AE" w:rsidRPr="003676C1" w:rsidRDefault="004C10AE" w:rsidP="004C10AE">
      <w:pPr>
        <w:keepLines/>
        <w:spacing w:after="0" w:line="240" w:lineRule="auto"/>
        <w:ind w:firstLine="4320"/>
        <w:jc w:val="left"/>
        <w:outlineLvl w:val="9"/>
      </w:pPr>
    </w:p>
    <w:p w14:paraId="72C0B86A" w14:textId="77777777" w:rsidR="004C10AE" w:rsidRPr="003676C1" w:rsidRDefault="004C10AE" w:rsidP="004C10AE">
      <w:pPr>
        <w:keepLines/>
        <w:overflowPunct w:val="0"/>
        <w:autoSpaceDE w:val="0"/>
        <w:autoSpaceDN w:val="0"/>
        <w:adjustRightInd w:val="0"/>
        <w:spacing w:after="0" w:line="240" w:lineRule="auto"/>
        <w:ind w:left="4320" w:firstLine="0"/>
        <w:jc w:val="left"/>
        <w:textAlignment w:val="baseline"/>
        <w:outlineLvl w:val="9"/>
      </w:pPr>
      <w:r w:rsidRPr="003676C1">
        <w:t>Ian Groetsch</w:t>
      </w:r>
    </w:p>
    <w:p w14:paraId="666FB5FD" w14:textId="77777777" w:rsidR="004C10AE" w:rsidRPr="003676C1" w:rsidRDefault="004C10AE" w:rsidP="004C10AE">
      <w:pPr>
        <w:keepLines/>
        <w:spacing w:after="0" w:line="240" w:lineRule="auto"/>
        <w:ind w:firstLine="4320"/>
        <w:jc w:val="left"/>
        <w:outlineLvl w:val="9"/>
      </w:pPr>
      <w:r w:rsidRPr="003676C1">
        <w:t>Managing Attorney</w:t>
      </w:r>
    </w:p>
    <w:p w14:paraId="66A591EF" w14:textId="77777777" w:rsidR="004C10AE" w:rsidRPr="003676C1" w:rsidRDefault="004C10AE" w:rsidP="004C10AE">
      <w:pPr>
        <w:keepLines/>
        <w:overflowPunct w:val="0"/>
        <w:autoSpaceDE w:val="0"/>
        <w:autoSpaceDN w:val="0"/>
        <w:adjustRightInd w:val="0"/>
        <w:spacing w:after="0" w:line="240" w:lineRule="auto"/>
        <w:ind w:left="4320" w:firstLine="0"/>
        <w:jc w:val="left"/>
        <w:textAlignment w:val="baseline"/>
        <w:outlineLvl w:val="9"/>
      </w:pPr>
    </w:p>
    <w:p w14:paraId="78DC74A8" w14:textId="77777777" w:rsidR="004C10AE" w:rsidRPr="00ED0B3A" w:rsidRDefault="004C10AE" w:rsidP="00C97FCB">
      <w:pPr>
        <w:keepNext w:val="0"/>
        <w:spacing w:after="0" w:line="240" w:lineRule="auto"/>
        <w:ind w:left="4320" w:firstLine="0"/>
        <w:outlineLvl w:val="9"/>
        <w:rPr>
          <w:i/>
          <w:iCs/>
          <w:snapToGrid w:val="0"/>
        </w:rPr>
      </w:pPr>
      <w:bookmarkStart w:id="1" w:name="_Hlk145596776"/>
      <w:r w:rsidRPr="00ED0B3A">
        <w:rPr>
          <w:i/>
          <w:iCs/>
          <w:u w:val="single"/>
        </w:rPr>
        <w:t xml:space="preserve">  /s/ Rowan Pruitt</w:t>
      </w:r>
      <w:r w:rsidRPr="00ED0B3A">
        <w:rPr>
          <w:i/>
          <w:iCs/>
          <w:u w:val="single"/>
        </w:rPr>
        <w:tab/>
      </w:r>
      <w:r w:rsidRPr="00ED0B3A">
        <w:rPr>
          <w:i/>
          <w:iCs/>
          <w:snapToGrid w:val="0"/>
        </w:rPr>
        <w:t xml:space="preserve"> </w:t>
      </w:r>
    </w:p>
    <w:p w14:paraId="3C745462" w14:textId="77777777" w:rsidR="004C10AE" w:rsidRDefault="004C10AE" w:rsidP="00C97FCB">
      <w:pPr>
        <w:pStyle w:val="NormalWeb"/>
        <w:spacing w:before="0" w:beforeAutospacing="0" w:after="0" w:afterAutospacing="0"/>
        <w:ind w:left="4320"/>
      </w:pPr>
      <w:r>
        <w:t>Rowan Pruitt</w:t>
      </w:r>
    </w:p>
    <w:p w14:paraId="55D5F71C" w14:textId="77777777" w:rsidR="004C10AE" w:rsidRDefault="004C10AE" w:rsidP="00C97FCB">
      <w:pPr>
        <w:pStyle w:val="NormalWeb"/>
        <w:spacing w:before="0" w:beforeAutospacing="0" w:after="0" w:afterAutospacing="0"/>
        <w:ind w:left="4320"/>
      </w:pPr>
      <w:r>
        <w:t>State Bar No. 24137425</w:t>
      </w:r>
    </w:p>
    <w:p w14:paraId="0C75E044" w14:textId="77777777" w:rsidR="004C10AE" w:rsidRPr="003676C1" w:rsidRDefault="004C10AE" w:rsidP="00C97FCB">
      <w:pPr>
        <w:keepNext w:val="0"/>
        <w:overflowPunct w:val="0"/>
        <w:autoSpaceDE w:val="0"/>
        <w:autoSpaceDN w:val="0"/>
        <w:adjustRightInd w:val="0"/>
        <w:spacing w:after="0" w:line="240" w:lineRule="auto"/>
        <w:ind w:left="4320" w:firstLine="0"/>
        <w:jc w:val="left"/>
        <w:textAlignment w:val="baseline"/>
        <w:outlineLvl w:val="9"/>
      </w:pPr>
      <w:r w:rsidRPr="003676C1">
        <w:t>Scott Miles</w:t>
      </w:r>
    </w:p>
    <w:p w14:paraId="2129442E" w14:textId="77777777" w:rsidR="004C10AE" w:rsidRDefault="004C10AE" w:rsidP="00C97FCB">
      <w:pPr>
        <w:keepNext w:val="0"/>
        <w:overflowPunct w:val="0"/>
        <w:autoSpaceDE w:val="0"/>
        <w:autoSpaceDN w:val="0"/>
        <w:adjustRightInd w:val="0"/>
        <w:spacing w:after="0" w:line="240" w:lineRule="auto"/>
        <w:ind w:left="4320" w:firstLine="0"/>
        <w:jc w:val="left"/>
        <w:textAlignment w:val="baseline"/>
        <w:outlineLvl w:val="9"/>
      </w:pPr>
      <w:r w:rsidRPr="003676C1">
        <w:t>State Bar No. 24098103</w:t>
      </w:r>
    </w:p>
    <w:p w14:paraId="47296A62" w14:textId="77777777" w:rsidR="004C10AE" w:rsidRPr="003676C1" w:rsidRDefault="004C10AE" w:rsidP="00C97FCB">
      <w:pPr>
        <w:keepNext w:val="0"/>
        <w:overflowPunct w:val="0"/>
        <w:autoSpaceDE w:val="0"/>
        <w:autoSpaceDN w:val="0"/>
        <w:adjustRightInd w:val="0"/>
        <w:spacing w:after="0" w:line="240" w:lineRule="auto"/>
        <w:ind w:left="4320" w:firstLine="0"/>
        <w:jc w:val="left"/>
        <w:textAlignment w:val="baseline"/>
        <w:outlineLvl w:val="9"/>
      </w:pPr>
      <w:r w:rsidRPr="003676C1">
        <w:t>1701 N. Congress Avenue</w:t>
      </w:r>
    </w:p>
    <w:p w14:paraId="1AE30AFE" w14:textId="77777777" w:rsidR="004C10AE" w:rsidRPr="003676C1" w:rsidRDefault="004C10AE" w:rsidP="00C97FCB">
      <w:pPr>
        <w:keepNext w:val="0"/>
        <w:overflowPunct w:val="0"/>
        <w:autoSpaceDE w:val="0"/>
        <w:autoSpaceDN w:val="0"/>
        <w:adjustRightInd w:val="0"/>
        <w:spacing w:after="0" w:line="240" w:lineRule="auto"/>
        <w:ind w:left="4320" w:firstLine="0"/>
        <w:jc w:val="left"/>
        <w:textAlignment w:val="baseline"/>
        <w:outlineLvl w:val="9"/>
      </w:pPr>
      <w:r w:rsidRPr="003676C1">
        <w:t>P.O. Box 13326</w:t>
      </w:r>
    </w:p>
    <w:p w14:paraId="13298080" w14:textId="77777777" w:rsidR="004C10AE" w:rsidRPr="003676C1" w:rsidRDefault="004C10AE" w:rsidP="00C97FCB">
      <w:pPr>
        <w:keepNext w:val="0"/>
        <w:overflowPunct w:val="0"/>
        <w:autoSpaceDE w:val="0"/>
        <w:autoSpaceDN w:val="0"/>
        <w:adjustRightInd w:val="0"/>
        <w:spacing w:after="0" w:line="240" w:lineRule="auto"/>
        <w:ind w:left="4320" w:firstLine="0"/>
        <w:jc w:val="left"/>
        <w:textAlignment w:val="baseline"/>
        <w:outlineLvl w:val="9"/>
      </w:pPr>
      <w:r w:rsidRPr="003676C1">
        <w:t>Austin, Texas 78711-3326</w:t>
      </w:r>
    </w:p>
    <w:p w14:paraId="3A337A41" w14:textId="77777777" w:rsidR="004C10AE" w:rsidRPr="003676C1" w:rsidRDefault="004C10AE" w:rsidP="00C97FCB">
      <w:pPr>
        <w:keepNext w:val="0"/>
        <w:overflowPunct w:val="0"/>
        <w:autoSpaceDE w:val="0"/>
        <w:autoSpaceDN w:val="0"/>
        <w:adjustRightInd w:val="0"/>
        <w:spacing w:after="0" w:line="240" w:lineRule="auto"/>
        <w:ind w:left="4320" w:firstLine="0"/>
        <w:jc w:val="left"/>
        <w:textAlignment w:val="baseline"/>
        <w:outlineLvl w:val="9"/>
      </w:pPr>
      <w:r w:rsidRPr="003676C1">
        <w:t>(512) 936-7228</w:t>
      </w:r>
    </w:p>
    <w:p w14:paraId="63E5DB97" w14:textId="77777777" w:rsidR="004C10AE" w:rsidRPr="003676C1" w:rsidRDefault="004C10AE" w:rsidP="00C97FCB">
      <w:pPr>
        <w:keepNext w:val="0"/>
        <w:overflowPunct w:val="0"/>
        <w:autoSpaceDE w:val="0"/>
        <w:autoSpaceDN w:val="0"/>
        <w:adjustRightInd w:val="0"/>
        <w:spacing w:after="0" w:line="240" w:lineRule="auto"/>
        <w:ind w:left="4320" w:firstLine="0"/>
        <w:jc w:val="left"/>
        <w:textAlignment w:val="baseline"/>
        <w:outlineLvl w:val="9"/>
      </w:pPr>
      <w:r w:rsidRPr="003676C1">
        <w:t>(512) 936-7268 (facsimile)</w:t>
      </w:r>
    </w:p>
    <w:bookmarkEnd w:id="1"/>
    <w:p w14:paraId="042610BE" w14:textId="39CADE55" w:rsidR="004C10AE" w:rsidRDefault="003E71B7" w:rsidP="00C97FCB">
      <w:pPr>
        <w:keepNext w:val="0"/>
        <w:spacing w:after="0" w:line="240" w:lineRule="auto"/>
        <w:ind w:left="4320" w:firstLine="0"/>
        <w:outlineLvl w:val="9"/>
      </w:pPr>
      <w:r w:rsidRPr="00C97FCB">
        <w:t>Rowan.Pruitt@puc.texas.gov</w:t>
      </w:r>
    </w:p>
    <w:p w14:paraId="0170E607" w14:textId="77777777" w:rsidR="00ED69F0" w:rsidRDefault="00ED69F0" w:rsidP="00C97FCB">
      <w:pPr>
        <w:keepNext w:val="0"/>
        <w:spacing w:after="0" w:line="240" w:lineRule="auto"/>
        <w:ind w:left="4320" w:firstLine="0"/>
        <w:outlineLvl w:val="9"/>
      </w:pPr>
    </w:p>
    <w:p w14:paraId="435CF72E" w14:textId="77777777" w:rsidR="004C10AE" w:rsidRPr="004C10AE" w:rsidRDefault="004C10AE" w:rsidP="00C97FCB">
      <w:pPr>
        <w:keepNext w:val="0"/>
        <w:spacing w:after="0" w:line="240" w:lineRule="auto"/>
        <w:ind w:left="4320" w:firstLine="0"/>
        <w:outlineLvl w:val="9"/>
      </w:pPr>
    </w:p>
    <w:p w14:paraId="6083755A" w14:textId="72E23CC1" w:rsidR="004C10AE" w:rsidRPr="000612C6" w:rsidRDefault="004C10AE" w:rsidP="00391196">
      <w:pPr>
        <w:keepLines/>
        <w:spacing w:after="0"/>
        <w:ind w:firstLine="0"/>
        <w:jc w:val="center"/>
        <w:outlineLvl w:val="9"/>
        <w:rPr>
          <w:b/>
          <w:caps/>
        </w:rPr>
      </w:pPr>
      <w:r w:rsidRPr="000612C6">
        <w:rPr>
          <w:b/>
          <w:caps/>
        </w:rPr>
        <w:t>DOCKET NO</w:t>
      </w:r>
      <w:r>
        <w:rPr>
          <w:b/>
          <w:caps/>
        </w:rPr>
        <w:t>. 55942</w:t>
      </w:r>
    </w:p>
    <w:p w14:paraId="2E39EF23" w14:textId="77777777" w:rsidR="004C10AE" w:rsidRPr="000612C6" w:rsidRDefault="004C10AE" w:rsidP="00391196">
      <w:pPr>
        <w:keepLines/>
        <w:spacing w:after="0"/>
        <w:ind w:firstLine="0"/>
        <w:jc w:val="center"/>
        <w:outlineLvl w:val="9"/>
        <w:rPr>
          <w:b/>
        </w:rPr>
      </w:pPr>
      <w:r w:rsidRPr="000612C6">
        <w:rPr>
          <w:b/>
        </w:rPr>
        <w:t>CERTIFICATE OF SERVICE</w:t>
      </w:r>
    </w:p>
    <w:p w14:paraId="7F97EBB3" w14:textId="483AD64E" w:rsidR="004C10AE" w:rsidRPr="003676C1" w:rsidRDefault="004C10AE" w:rsidP="00391196">
      <w:pPr>
        <w:keepLines/>
        <w:spacing w:after="0"/>
        <w:outlineLvl w:val="9"/>
      </w:pPr>
      <w:r w:rsidRPr="003676C1">
        <w:t xml:space="preserve">I certify that unless otherwise ordered by the presiding officer, notice of the filing of this document will be provided to all parties of record via electronic mail on </w:t>
      </w:r>
      <w:r w:rsidRPr="003676C1">
        <w:fldChar w:fldCharType="begin"/>
      </w:r>
      <w:r w:rsidRPr="003676C1">
        <w:instrText xml:space="preserve"> DATE \@ "MMMM d, yyyy" </w:instrText>
      </w:r>
      <w:r w:rsidRPr="003676C1">
        <w:fldChar w:fldCharType="separate"/>
      </w:r>
      <w:r w:rsidR="00895ED7">
        <w:rPr>
          <w:noProof/>
        </w:rPr>
        <w:t>December 4, 2024</w:t>
      </w:r>
      <w:r w:rsidRPr="003676C1">
        <w:fldChar w:fldCharType="end"/>
      </w:r>
      <w:r>
        <w:t>,</w:t>
      </w:r>
      <w:r w:rsidRPr="003676C1">
        <w:t xml:space="preserve"> in accordance with the Second Order Suspending Rules, </w:t>
      </w:r>
      <w:r>
        <w:t xml:space="preserve">issued </w:t>
      </w:r>
      <w:r w:rsidRPr="003676C1">
        <w:t xml:space="preserve">in Project No. 50664. </w:t>
      </w:r>
    </w:p>
    <w:p w14:paraId="023A3801" w14:textId="77777777" w:rsidR="004C10AE" w:rsidRPr="000612C6" w:rsidRDefault="004C10AE" w:rsidP="00391196">
      <w:pPr>
        <w:keepLines/>
        <w:spacing w:after="0"/>
        <w:outlineLvl w:val="9"/>
      </w:pPr>
    </w:p>
    <w:p w14:paraId="0E832927" w14:textId="77777777" w:rsidR="004C10AE" w:rsidRPr="00ED0B3A" w:rsidRDefault="004C10AE" w:rsidP="00391196">
      <w:pPr>
        <w:keepLines/>
        <w:spacing w:after="0" w:line="240" w:lineRule="auto"/>
        <w:ind w:left="4320" w:firstLine="0"/>
        <w:outlineLvl w:val="9"/>
        <w:rPr>
          <w:i/>
          <w:iCs/>
          <w:snapToGrid w:val="0"/>
        </w:rPr>
      </w:pPr>
      <w:r w:rsidRPr="00ED0B3A">
        <w:rPr>
          <w:i/>
          <w:iCs/>
          <w:u w:val="single"/>
        </w:rPr>
        <w:t xml:space="preserve">  /s/ Rowan Pruitt</w:t>
      </w:r>
      <w:r w:rsidRPr="00ED0B3A">
        <w:rPr>
          <w:i/>
          <w:iCs/>
          <w:u w:val="single"/>
        </w:rPr>
        <w:tab/>
      </w:r>
      <w:r w:rsidRPr="00ED0B3A">
        <w:rPr>
          <w:i/>
          <w:iCs/>
          <w:snapToGrid w:val="0"/>
        </w:rPr>
        <w:t xml:space="preserve"> </w:t>
      </w:r>
    </w:p>
    <w:p w14:paraId="58CE65C8" w14:textId="77777777" w:rsidR="004C10AE" w:rsidRDefault="004C10AE" w:rsidP="00391196">
      <w:pPr>
        <w:pStyle w:val="NormalWeb"/>
        <w:keepNext/>
        <w:keepLines/>
        <w:spacing w:before="0" w:beforeAutospacing="0" w:after="0" w:afterAutospacing="0"/>
        <w:ind w:left="4320"/>
      </w:pPr>
      <w:r>
        <w:t>Rowan Pruitt</w:t>
      </w:r>
    </w:p>
    <w:p w14:paraId="0123855F" w14:textId="77777777" w:rsidR="00951F6E" w:rsidRDefault="00951F6E" w:rsidP="00C97FCB">
      <w:pPr>
        <w:keepLines/>
      </w:pPr>
    </w:p>
    <w:sectPr w:rsidR="00951F6E" w:rsidSect="004C10AE">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07D16" w14:textId="77777777" w:rsidR="004C10AE" w:rsidRDefault="004C10AE" w:rsidP="004C10AE">
      <w:pPr>
        <w:spacing w:after="0" w:line="240" w:lineRule="auto"/>
      </w:pPr>
      <w:r>
        <w:separator/>
      </w:r>
    </w:p>
  </w:endnote>
  <w:endnote w:type="continuationSeparator" w:id="0">
    <w:p w14:paraId="3E1F4C32" w14:textId="77777777" w:rsidR="004C10AE" w:rsidRDefault="004C10AE" w:rsidP="004C10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6D599" w14:textId="77777777" w:rsidR="004C10AE" w:rsidRDefault="004C10AE" w:rsidP="004C10AE">
      <w:pPr>
        <w:spacing w:after="0" w:line="240" w:lineRule="auto"/>
      </w:pPr>
      <w:r>
        <w:separator/>
      </w:r>
    </w:p>
  </w:footnote>
  <w:footnote w:type="continuationSeparator" w:id="0">
    <w:p w14:paraId="0A2D872C" w14:textId="77777777" w:rsidR="004C10AE" w:rsidRDefault="004C10AE" w:rsidP="004C10AE">
      <w:pPr>
        <w:spacing w:after="0" w:line="240" w:lineRule="auto"/>
      </w:pPr>
      <w:r>
        <w:continuationSeparator/>
      </w:r>
    </w:p>
  </w:footnote>
  <w:footnote w:id="1">
    <w:p w14:paraId="24CA1F4D" w14:textId="5DDFABA2" w:rsidR="000F7C79" w:rsidRDefault="000F7C79" w:rsidP="003F3AA5">
      <w:pPr>
        <w:pStyle w:val="FootnoteText"/>
      </w:pPr>
      <w:r>
        <w:rPr>
          <w:rStyle w:val="FootnoteReference"/>
        </w:rPr>
        <w:footnoteRef/>
      </w:r>
      <w:r>
        <w:t xml:space="preserve"> </w:t>
      </w:r>
      <w:r w:rsidR="00451FC6">
        <w:t xml:space="preserve"> </w:t>
      </w:r>
      <w:r>
        <w:t>City of Rockport Response Order No. 11 Regarding City’s Refunds (Oct. 15, 2024).</w:t>
      </w:r>
    </w:p>
  </w:footnote>
  <w:footnote w:id="2">
    <w:p w14:paraId="0DB05910" w14:textId="304E72EE" w:rsidR="00760051" w:rsidRDefault="00760051" w:rsidP="00C97FCB">
      <w:pPr>
        <w:pStyle w:val="FootnoteText"/>
        <w:spacing w:after="120"/>
      </w:pPr>
      <w:r>
        <w:rPr>
          <w:rStyle w:val="FootnoteReference"/>
        </w:rPr>
        <w:footnoteRef/>
      </w:r>
      <w:r>
        <w:t xml:space="preserve">  Response to </w:t>
      </w:r>
      <w:r w:rsidR="003F3AA5">
        <w:t xml:space="preserve">City of Rockport Response to </w:t>
      </w:r>
      <w:r>
        <w:t xml:space="preserve">Order No. 11 </w:t>
      </w:r>
      <w:r w:rsidR="003F3AA5">
        <w:t xml:space="preserve">Regarding City’s Refunds </w:t>
      </w:r>
      <w:r>
        <w:t xml:space="preserve">at 2-3 (Oct. 18, 2024) (referring to Paragraph </w:t>
      </w:r>
      <w:r w:rsidR="003F3AA5">
        <w:t xml:space="preserve">No. </w:t>
      </w:r>
      <w:r>
        <w:t>4(h)).</w:t>
      </w:r>
    </w:p>
  </w:footnote>
  <w:footnote w:id="3">
    <w:p w14:paraId="458E0694" w14:textId="311E7D32" w:rsidR="003F3AA5" w:rsidRDefault="003F3AA5" w:rsidP="00C97FCB">
      <w:pPr>
        <w:pStyle w:val="FootnoteText"/>
        <w:spacing w:after="120"/>
      </w:pPr>
      <w:r>
        <w:rPr>
          <w:rStyle w:val="FootnoteReference"/>
        </w:rPr>
        <w:footnoteRef/>
      </w:r>
      <w:r>
        <w:t xml:space="preserve">  Response to City of Rockport Submission of Proof of Refunds and Analysis of Exhibit A Spreadsheet at 2 (Aug. 5, 2024) (referring to Paragraph No. 3).</w:t>
      </w:r>
    </w:p>
  </w:footnote>
  <w:footnote w:id="4">
    <w:p w14:paraId="44D74F14" w14:textId="6B11A167" w:rsidR="003F3AA5" w:rsidRDefault="003F3AA5">
      <w:pPr>
        <w:pStyle w:val="FootnoteText"/>
      </w:pPr>
      <w:r>
        <w:rPr>
          <w:rStyle w:val="FootnoteReference"/>
        </w:rPr>
        <w:footnoteRef/>
      </w:r>
      <w:r>
        <w:t xml:space="preserve">  Response to City of Rockport Response to Order No. 11 Regarding City’s Refunds at 4 (referring to Summary Paragraph No. 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0"/>
        <w:szCs w:val="20"/>
      </w:rPr>
      <w:id w:val="-1318336367"/>
      <w:docPartObj>
        <w:docPartGallery w:val="Page Numbers (Top of Page)"/>
        <w:docPartUnique/>
      </w:docPartObj>
    </w:sdtPr>
    <w:sdtEndPr/>
    <w:sdtContent>
      <w:p w14:paraId="098F1CF9" w14:textId="77777777" w:rsidR="004C10AE" w:rsidRPr="004C10AE" w:rsidRDefault="004C10AE">
        <w:pPr>
          <w:pStyle w:val="Header"/>
          <w:jc w:val="right"/>
          <w:rPr>
            <w:b/>
            <w:bCs/>
            <w:sz w:val="20"/>
            <w:szCs w:val="20"/>
          </w:rPr>
        </w:pPr>
        <w:r w:rsidRPr="004C10AE">
          <w:rPr>
            <w:b/>
            <w:bCs/>
            <w:sz w:val="20"/>
            <w:szCs w:val="20"/>
          </w:rPr>
          <w:t xml:space="preserve">Page </w:t>
        </w:r>
        <w:r w:rsidRPr="004C10AE">
          <w:rPr>
            <w:b/>
            <w:bCs/>
            <w:sz w:val="20"/>
            <w:szCs w:val="20"/>
          </w:rPr>
          <w:fldChar w:fldCharType="begin"/>
        </w:r>
        <w:r w:rsidRPr="004C10AE">
          <w:rPr>
            <w:b/>
            <w:bCs/>
            <w:sz w:val="20"/>
            <w:szCs w:val="20"/>
          </w:rPr>
          <w:instrText xml:space="preserve"> PAGE </w:instrText>
        </w:r>
        <w:r w:rsidRPr="004C10AE">
          <w:rPr>
            <w:b/>
            <w:bCs/>
            <w:sz w:val="20"/>
            <w:szCs w:val="20"/>
          </w:rPr>
          <w:fldChar w:fldCharType="separate"/>
        </w:r>
        <w:r w:rsidRPr="004C10AE">
          <w:rPr>
            <w:b/>
            <w:bCs/>
            <w:noProof/>
            <w:sz w:val="20"/>
            <w:szCs w:val="20"/>
          </w:rPr>
          <w:t>2</w:t>
        </w:r>
        <w:r w:rsidRPr="004C10AE">
          <w:rPr>
            <w:b/>
            <w:bCs/>
            <w:sz w:val="20"/>
            <w:szCs w:val="20"/>
          </w:rPr>
          <w:fldChar w:fldCharType="end"/>
        </w:r>
        <w:r w:rsidRPr="004C10AE">
          <w:rPr>
            <w:b/>
            <w:bCs/>
            <w:sz w:val="20"/>
            <w:szCs w:val="20"/>
          </w:rPr>
          <w:t xml:space="preserve"> of </w:t>
        </w:r>
        <w:r w:rsidRPr="004C10AE">
          <w:rPr>
            <w:b/>
            <w:bCs/>
            <w:sz w:val="20"/>
            <w:szCs w:val="20"/>
          </w:rPr>
          <w:fldChar w:fldCharType="begin"/>
        </w:r>
        <w:r w:rsidRPr="004C10AE">
          <w:rPr>
            <w:b/>
            <w:bCs/>
            <w:sz w:val="20"/>
            <w:szCs w:val="20"/>
          </w:rPr>
          <w:instrText xml:space="preserve"> NUMPAGES  </w:instrText>
        </w:r>
        <w:r w:rsidRPr="004C10AE">
          <w:rPr>
            <w:b/>
            <w:bCs/>
            <w:sz w:val="20"/>
            <w:szCs w:val="20"/>
          </w:rPr>
          <w:fldChar w:fldCharType="separate"/>
        </w:r>
        <w:r w:rsidRPr="004C10AE">
          <w:rPr>
            <w:b/>
            <w:bCs/>
            <w:noProof/>
            <w:sz w:val="20"/>
            <w:szCs w:val="20"/>
          </w:rPr>
          <w:t>2</w:t>
        </w:r>
        <w:r w:rsidRPr="004C10AE">
          <w:rPr>
            <w:b/>
            <w:bCs/>
            <w:sz w:val="20"/>
            <w:szCs w:val="20"/>
          </w:rPr>
          <w:fldChar w:fldCharType="end"/>
        </w:r>
      </w:p>
    </w:sdtContent>
  </w:sdt>
  <w:p w14:paraId="53D3F28D" w14:textId="77777777" w:rsidR="004C10AE" w:rsidRPr="004C10AE" w:rsidRDefault="004C10AE">
    <w:pPr>
      <w:pStyle w:val="Header"/>
      <w:rPr>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F72A9"/>
    <w:multiLevelType w:val="hybridMultilevel"/>
    <w:tmpl w:val="E6468F70"/>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449946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0AE"/>
    <w:rsid w:val="00067FAD"/>
    <w:rsid w:val="000F7C79"/>
    <w:rsid w:val="00271657"/>
    <w:rsid w:val="002B553A"/>
    <w:rsid w:val="00334B64"/>
    <w:rsid w:val="00377358"/>
    <w:rsid w:val="00391196"/>
    <w:rsid w:val="003A2A84"/>
    <w:rsid w:val="003E71B7"/>
    <w:rsid w:val="003F3AA5"/>
    <w:rsid w:val="00434DAB"/>
    <w:rsid w:val="00435FC0"/>
    <w:rsid w:val="004413E1"/>
    <w:rsid w:val="00451FC6"/>
    <w:rsid w:val="004C10AE"/>
    <w:rsid w:val="005445ED"/>
    <w:rsid w:val="00571054"/>
    <w:rsid w:val="005A05A3"/>
    <w:rsid w:val="006954DA"/>
    <w:rsid w:val="00727BE7"/>
    <w:rsid w:val="00744BD3"/>
    <w:rsid w:val="00760051"/>
    <w:rsid w:val="007C3AF8"/>
    <w:rsid w:val="007D1843"/>
    <w:rsid w:val="00895ED7"/>
    <w:rsid w:val="008D56ED"/>
    <w:rsid w:val="008F779E"/>
    <w:rsid w:val="00951F6E"/>
    <w:rsid w:val="00971277"/>
    <w:rsid w:val="00A40482"/>
    <w:rsid w:val="00B30BF2"/>
    <w:rsid w:val="00B4597E"/>
    <w:rsid w:val="00B76700"/>
    <w:rsid w:val="00C12239"/>
    <w:rsid w:val="00C97FCB"/>
    <w:rsid w:val="00D06A73"/>
    <w:rsid w:val="00D44962"/>
    <w:rsid w:val="00DA79D6"/>
    <w:rsid w:val="00DF18E2"/>
    <w:rsid w:val="00E96FD9"/>
    <w:rsid w:val="00EC66B1"/>
    <w:rsid w:val="00ED69F0"/>
    <w:rsid w:val="00EE7712"/>
    <w:rsid w:val="00F06F9B"/>
    <w:rsid w:val="00FA16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830C9A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10AE"/>
    <w:pPr>
      <w:keepNext/>
      <w:spacing w:after="120" w:line="360" w:lineRule="auto"/>
      <w:ind w:firstLine="720"/>
      <w:jc w:val="both"/>
      <w:outlineLvl w:val="3"/>
    </w:pPr>
    <w:rPr>
      <w:rFonts w:ascii="Times New Roman" w:eastAsia="Times New Roman" w:hAnsi="Times New Roman" w:cs="Times New Roman"/>
      <w:kern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C10AE"/>
    <w:pPr>
      <w:keepNext w:val="0"/>
      <w:spacing w:before="100" w:beforeAutospacing="1" w:after="100" w:afterAutospacing="1" w:line="240" w:lineRule="auto"/>
      <w:ind w:firstLine="0"/>
      <w:jc w:val="left"/>
      <w:outlineLvl w:val="9"/>
    </w:pPr>
  </w:style>
  <w:style w:type="character" w:styleId="Hyperlink">
    <w:name w:val="Hyperlink"/>
    <w:basedOn w:val="DefaultParagraphFont"/>
    <w:uiPriority w:val="99"/>
    <w:unhideWhenUsed/>
    <w:rsid w:val="004C10AE"/>
    <w:rPr>
      <w:color w:val="0563C1" w:themeColor="hyperlink"/>
      <w:u w:val="single"/>
    </w:rPr>
  </w:style>
  <w:style w:type="character" w:styleId="UnresolvedMention">
    <w:name w:val="Unresolved Mention"/>
    <w:basedOn w:val="DefaultParagraphFont"/>
    <w:uiPriority w:val="99"/>
    <w:semiHidden/>
    <w:unhideWhenUsed/>
    <w:rsid w:val="004C10AE"/>
    <w:rPr>
      <w:color w:val="605E5C"/>
      <w:shd w:val="clear" w:color="auto" w:fill="E1DFDD"/>
    </w:rPr>
  </w:style>
  <w:style w:type="paragraph" w:styleId="Header">
    <w:name w:val="header"/>
    <w:basedOn w:val="Normal"/>
    <w:link w:val="HeaderChar"/>
    <w:uiPriority w:val="99"/>
    <w:unhideWhenUsed/>
    <w:rsid w:val="004C10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10AE"/>
    <w:rPr>
      <w:rFonts w:ascii="Times New Roman" w:eastAsia="Times New Roman" w:hAnsi="Times New Roman" w:cs="Times New Roman"/>
      <w:kern w:val="0"/>
      <w:sz w:val="24"/>
      <w:szCs w:val="24"/>
    </w:rPr>
  </w:style>
  <w:style w:type="paragraph" w:styleId="Footer">
    <w:name w:val="footer"/>
    <w:basedOn w:val="Normal"/>
    <w:link w:val="FooterChar"/>
    <w:uiPriority w:val="99"/>
    <w:unhideWhenUsed/>
    <w:rsid w:val="004C10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10AE"/>
    <w:rPr>
      <w:rFonts w:ascii="Times New Roman" w:eastAsia="Times New Roman" w:hAnsi="Times New Roman" w:cs="Times New Roman"/>
      <w:kern w:val="0"/>
      <w:sz w:val="24"/>
      <w:szCs w:val="24"/>
    </w:rPr>
  </w:style>
  <w:style w:type="paragraph" w:styleId="Revision">
    <w:name w:val="Revision"/>
    <w:hidden/>
    <w:uiPriority w:val="99"/>
    <w:semiHidden/>
    <w:rsid w:val="00B76700"/>
    <w:pPr>
      <w:spacing w:after="0" w:line="240" w:lineRule="auto"/>
    </w:pPr>
    <w:rPr>
      <w:rFonts w:ascii="Times New Roman" w:eastAsia="Times New Roman" w:hAnsi="Times New Roman" w:cs="Times New Roman"/>
      <w:kern w:val="0"/>
      <w:sz w:val="24"/>
      <w:szCs w:val="24"/>
    </w:rPr>
  </w:style>
  <w:style w:type="paragraph" w:styleId="FootnoteText">
    <w:name w:val="footnote text"/>
    <w:basedOn w:val="Normal"/>
    <w:link w:val="FootnoteTextChar"/>
    <w:uiPriority w:val="99"/>
    <w:semiHidden/>
    <w:unhideWhenUsed/>
    <w:rsid w:val="00B7670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76700"/>
    <w:rPr>
      <w:rFonts w:ascii="Times New Roman" w:eastAsia="Times New Roman" w:hAnsi="Times New Roman" w:cs="Times New Roman"/>
      <w:kern w:val="0"/>
      <w:sz w:val="20"/>
      <w:szCs w:val="20"/>
    </w:rPr>
  </w:style>
  <w:style w:type="character" w:styleId="FootnoteReference">
    <w:name w:val="footnote reference"/>
    <w:basedOn w:val="DefaultParagraphFont"/>
    <w:uiPriority w:val="99"/>
    <w:semiHidden/>
    <w:unhideWhenUsed/>
    <w:rsid w:val="00B7670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583</Words>
  <Characters>3324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2024-12-04T14:58:00Z</dcterms:created>
  <dcterms:modified xsi:type="dcterms:W3CDTF">2024-12-04T16:20:00Z</dcterms:modified>
</cp:coreProperties>
</file>